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pStyle w:val="1"/>
        <w:spacing w:line="240" w:lineRule="auto"/>
        <w:ind w:leftChars="200" w:left="420"/>
        <w:jc w:val="center"/>
        <w:rPr>
          <w:lang w:val="en-US"/>
        </w:rPr>
      </w:pPr>
      <w:r>
        <w:rPr>
          <w:rFonts w:ascii="宋体" w:eastAsia="宋体" w:hAnsi="宋体" w:hint="eastAsia"/>
          <w:sz w:val="36"/>
          <w:szCs w:val="36"/>
        </w:rPr>
        <w:t>废旧物资竞价</w:t>
      </w:r>
      <w:r>
        <w:rPr>
          <w:rFonts w:ascii="宋体" w:eastAsia="宋体" w:hAnsi="宋体"/>
          <w:sz w:val="36"/>
          <w:szCs w:val="36"/>
        </w:rPr>
        <w:t>公告</w:t>
      </w:r>
      <w:r>
        <w:rPr>
          <w:rFonts w:ascii="宋体" w:eastAsia="宋体" w:hAnsi="宋体" w:hint="eastAsia"/>
          <w:sz w:val="36"/>
          <w:szCs w:val="36"/>
          <w:lang w:eastAsia="zh-CN"/>
        </w:rPr>
        <w:t>（</w:t>
      </w:r>
      <w:r>
        <w:rPr>
          <w:rFonts w:ascii="宋体" w:eastAsia="宋体" w:hAnsi="宋体"/>
          <w:sz w:val="36"/>
          <w:szCs w:val="36"/>
          <w:lang w:eastAsia="zh-CN"/>
        </w:rPr>
        <w:t>家电杂铁</w:t>
      </w:r>
      <w:r>
        <w:rPr>
          <w:rFonts w:ascii="宋体" w:eastAsia="宋体" w:hAnsi="宋体" w:hint="eastAsia"/>
          <w:sz w:val="36"/>
          <w:szCs w:val="36"/>
          <w:lang w:eastAsia="zh-CN"/>
        </w:rPr>
        <w:t>）—</w:t>
      </w:r>
      <w:r>
        <w:rPr>
          <w:rFonts w:ascii="宋体" w:eastAsia="宋体" w:hAnsi="宋体"/>
          <w:sz w:val="36"/>
          <w:szCs w:val="36"/>
          <w:lang w:eastAsia="zh-CN"/>
        </w:rPr>
        <w:t>芜湖</w:t>
      </w:r>
      <w:r>
        <w:rPr>
          <w:rFonts w:ascii="宋体" w:eastAsia="宋体" w:hAnsi="宋体" w:hint="eastAsia"/>
          <w:sz w:val="36"/>
          <w:szCs w:val="36"/>
          <w:lang w:val="en-US" w:eastAsia="zh-CN"/>
        </w:rPr>
        <w:t>绿色</w:t>
      </w:r>
    </w:p>
    <w:p>
      <w:pPr>
        <w:spacing w:line="360" w:lineRule="auto"/>
        <w:ind w:leftChars="200" w:left="420" w:firstLine="420"/>
        <w:rPr>
          <w:rFonts w:ascii="宋体" w:eastAsia="宋体" w:cs="Times New Roman" w:hAnsi="宋体"/>
          <w:b/>
          <w:sz w:val="28"/>
          <w:szCs w:val="28"/>
        </w:rPr>
      </w:pPr>
      <w:r>
        <w:rPr>
          <w:rFonts w:ascii="宋体" w:eastAsia="宋体" w:cs="Times New Roman" w:hAnsi="宋体" w:hint="eastAsia"/>
          <w:b/>
          <w:bCs/>
          <w:sz w:val="28"/>
          <w:szCs w:val="28"/>
        </w:rPr>
        <w:t>各竞价单位：</w:t>
      </w:r>
    </w:p>
    <w:p>
      <w:pPr>
        <w:spacing w:line="360" w:lineRule="auto"/>
        <w:ind w:leftChars="200" w:left="420" w:firstLineChars="324" w:firstLine="907"/>
        <w:rPr>
          <w:rFonts w:ascii="宋体" w:eastAsia="宋体" w:cs="Times New Roman" w:hAnsi="宋体"/>
          <w:sz w:val="28"/>
          <w:szCs w:val="28"/>
        </w:rPr>
      </w:pPr>
      <w:r>
        <w:rPr>
          <w:rFonts w:ascii="宋体" w:eastAsia="宋体" w:cs="Times New Roman" w:hAnsi="宋体" w:hint="eastAsia"/>
          <w:sz w:val="28"/>
          <w:szCs w:val="28"/>
        </w:rPr>
        <w:t>按照公平竞争、报价有优势、服务质量好者优先的竞争原则，现对我公司生产中产生的废旧物资收购进行商务竞价。</w:t>
      </w:r>
    </w:p>
    <w:p>
      <w:pPr>
        <w:spacing w:line="360" w:lineRule="auto"/>
        <w:ind w:leftChars="200" w:left="420" w:firstLine="420"/>
        <w:rPr>
          <w:rFonts w:ascii="宋体" w:eastAsia="宋体" w:cs="Times New Roman" w:hAnsi="宋体"/>
          <w:b/>
          <w:sz w:val="28"/>
          <w:szCs w:val="28"/>
        </w:rPr>
      </w:pPr>
      <w:r>
        <w:rPr>
          <w:rFonts w:ascii="宋体" w:eastAsia="宋体" w:cs="Times New Roman" w:hAnsi="宋体" w:hint="eastAsia"/>
          <w:b/>
          <w:sz w:val="28"/>
          <w:szCs w:val="28"/>
        </w:rPr>
        <w:t>一、竞价内容：</w:t>
      </w:r>
    </w:p>
    <w:p>
      <w:pPr>
        <w:spacing w:line="360" w:lineRule="auto"/>
        <w:ind w:leftChars="200" w:left="420" w:firstLineChars="349" w:firstLine="977"/>
        <w:rPr>
          <w:rFonts w:ascii="宋体" w:eastAsia="宋体" w:hAnsi="宋体"/>
          <w:sz w:val="28"/>
          <w:szCs w:val="28"/>
        </w:rPr>
      </w:pPr>
      <w:r>
        <w:rPr>
          <w:rFonts w:ascii="宋体" w:eastAsia="宋体" w:cs="Times New Roman" w:hAnsi="宋体" w:hint="eastAsia"/>
          <w:sz w:val="28"/>
          <w:szCs w:val="28"/>
        </w:rPr>
        <w:t>拟对以下物料</w:t>
      </w:r>
      <w:r>
        <w:rPr>
          <w:rFonts w:ascii="宋体" w:eastAsia="宋体" w:cs="Times New Roman" w:hAnsi="宋体" w:hint="eastAsia"/>
          <w:bCs/>
          <w:sz w:val="28"/>
          <w:szCs w:val="28"/>
        </w:rPr>
        <w:t>价格进行竞价，下表中出售量仅供参考，最终数据以我司出售时过磅数量为准。</w:t>
      </w:r>
      <w:r>
        <w:rPr>
          <w:rFonts w:ascii="宋体" w:eastAsia="宋体" w:cs="Times New Roman" w:hAnsi="宋体" w:hint="eastAsia"/>
          <w:b/>
          <w:bCs/>
          <w:sz w:val="28"/>
          <w:szCs w:val="28"/>
        </w:rPr>
        <w:t>竞价回收后，回收商不得以出售量与预估量不符提出任何异议。</w:t>
      </w:r>
    </w:p>
    <w:p>
      <w:pPr>
        <w:pStyle w:val="2"/>
        <w:spacing w:before="0" w:after="0" w:line="360" w:lineRule="auto"/>
        <w:ind w:leftChars="200" w:left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竞价</w:t>
      </w:r>
      <w:r>
        <w:rPr>
          <w:rFonts w:ascii="宋体" w:eastAsia="宋体" w:hAnsi="宋体"/>
          <w:sz w:val="28"/>
          <w:szCs w:val="28"/>
        </w:rPr>
        <w:t>时间：</w:t>
      </w:r>
    </w:p>
    <w:p>
      <w:pPr>
        <w:autoSpaceDE w:val="0"/>
        <w:spacing w:line="360" w:lineRule="auto"/>
        <w:ind w:leftChars="200" w:left="420"/>
        <w:rPr>
          <w:rFonts w:ascii="宋体" w:eastAsia="宋体" w:hAnsi="宋体"/>
          <w:b/>
          <w:color w:val="FF0000"/>
          <w:sz w:val="28"/>
          <w:szCs w:val="28"/>
          <w:u w:val="single"/>
        </w:rPr>
      </w:pPr>
      <w:r>
        <w:rPr>
          <w:rFonts w:ascii="ZWAdobeF" w:eastAsia="宋体" w:cs="ZWAdobeF" w:hAnsi="ZWAdobeF"/>
          <w:sz w:val="2"/>
          <w:szCs w:val="2"/>
        </w:rPr>
        <w:t>U</w:t>
      </w:r>
      <w:r>
        <w:rPr>
          <w:rFonts w:ascii="宋体" w:eastAsia="宋体" w:hAnsi="宋体" w:hint="eastAsia"/>
          <w:b/>
          <w:color w:val="FF0000"/>
          <w:sz w:val="28"/>
          <w:szCs w:val="28"/>
          <w:u w:val="single"/>
        </w:rPr>
        <w:t>202</w:t>
      </w:r>
      <w:r>
        <w:rPr>
          <w:rFonts w:ascii="宋体" w:eastAsia="宋体" w:hAnsi="宋体" w:hint="eastAsia"/>
          <w:b/>
          <w:color w:val="FF0000"/>
          <w:sz w:val="28"/>
          <w:szCs w:val="28"/>
          <w:u w:val="single"/>
          <w:lang w:val="en-US" w:eastAsia="zh-CN"/>
        </w:rPr>
        <w:t>6</w:t>
      </w:r>
      <w:r>
        <w:rPr>
          <w:rFonts w:ascii="宋体" w:eastAsia="宋体" w:hAnsi="宋体"/>
          <w:b/>
          <w:color w:val="FF0000"/>
          <w:sz w:val="28"/>
          <w:szCs w:val="28"/>
          <w:u w:val="single"/>
        </w:rPr>
        <w:t>年7月21日（北京时间）</w:t>
      </w:r>
    </w:p>
    <w:p>
      <w:pPr>
        <w:numPr>
          <w:ilvl w:val="0"/>
          <w:numId w:val="1"/>
        </w:numPr>
        <w:autoSpaceDE w:val="0"/>
        <w:spacing w:line="360" w:lineRule="auto"/>
        <w:ind w:leftChars="200" w:left="420"/>
      </w:pPr>
      <w:r>
        <w:rPr>
          <w:rFonts w:ascii="宋体" w:eastAsia="宋体" w:hAnsi="宋体" w:hint="eastAsia"/>
          <w:sz w:val="28"/>
          <w:szCs w:val="28"/>
        </w:rPr>
        <w:t>竞价</w:t>
      </w:r>
      <w:r>
        <w:rPr>
          <w:rFonts w:ascii="宋体" w:eastAsia="宋体" w:hAnsi="宋体"/>
          <w:sz w:val="28"/>
          <w:szCs w:val="28"/>
        </w:rPr>
        <w:t>物资</w:t>
      </w:r>
    </w:p>
    <w:p>
      <w:pPr>
        <w:numPr>
          <w:ilvl w:val="0"/>
          <w:numId w:val="0"/>
        </w:numPr>
        <w:autoSpaceDE w:val="0"/>
        <w:spacing w:line="360" w:lineRule="auto"/>
      </w:pPr>
      <w:r>
        <w:drawing>
          <wp:inline distT="0" distB="0" distL="85725" distR="85725">
            <wp:extent cx="6645909" cy="1928500"/>
            <wp:effectExtent l="0" t="0" r="1" b="0"/>
            <wp:docPr id="8" name="图片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" name="图片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45909" cy="192850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spacing w:before="0" w:after="0" w:line="360" w:lineRule="auto"/>
        <w:ind w:leftChars="200" w:left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</w:t>
      </w:r>
      <w:r>
        <w:rPr>
          <w:rFonts w:ascii="宋体" w:eastAsia="宋体" w:hAnsi="宋体"/>
          <w:sz w:val="28"/>
          <w:szCs w:val="28"/>
        </w:rPr>
        <w:t>、投标注意事项 </w:t>
      </w:r>
    </w:p>
    <w:p>
      <w:pPr>
        <w:pStyle w:val="3"/>
        <w:spacing w:before="0" w:after="0" w:line="360" w:lineRule="auto"/>
        <w:ind w:leftChars="200" w:left="420"/>
        <w:rPr>
          <w:rFonts w:ascii="宋体" w:eastAsia="宋体" w:hAnsi="宋体"/>
          <w:b w:val="0"/>
          <w:bCs w:val="0"/>
          <w:sz w:val="28"/>
          <w:szCs w:val="28"/>
        </w:rPr>
      </w:pPr>
      <w:r>
        <w:rPr>
          <w:rStyle w:val="3Char"/>
          <w:rFonts w:ascii="宋体" w:eastAsia="宋体" w:hAnsi="宋体"/>
          <w:b w:val="0"/>
          <w:bCs w:val="0"/>
          <w:sz w:val="28"/>
          <w:szCs w:val="28"/>
        </w:rPr>
        <w:t>1、看货验质</w:t>
      </w:r>
      <w:r>
        <w:rPr>
          <w:rStyle w:val="3Char"/>
          <w:rFonts w:ascii="宋体" w:eastAsia="宋体" w:hAnsi="宋体" w:hint="eastAsia"/>
          <w:b w:val="0"/>
          <w:bCs w:val="0"/>
          <w:sz w:val="28"/>
          <w:szCs w:val="28"/>
        </w:rPr>
        <w:t>报名</w:t>
      </w:r>
    </w:p>
    <w:p>
      <w:pPr>
        <w:autoSpaceDE w:val="0"/>
        <w:spacing w:line="360" w:lineRule="auto"/>
        <w:ind w:leftChars="200" w:left="420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1.1 看货验质</w:t>
      </w:r>
      <w:r>
        <w:rPr>
          <w:rFonts w:ascii="宋体" w:eastAsia="宋体" w:hAnsi="宋体" w:hint="eastAsia"/>
          <w:sz w:val="24"/>
          <w:szCs w:val="24"/>
        </w:rPr>
        <w:t>报名</w:t>
      </w:r>
      <w:r>
        <w:rPr>
          <w:rFonts w:ascii="宋体" w:eastAsia="宋体" w:hAnsi="宋体"/>
          <w:sz w:val="24"/>
          <w:szCs w:val="24"/>
        </w:rPr>
        <w:t>时间：</w:t>
      </w:r>
      <w:r>
        <w:rPr>
          <w:rFonts w:ascii="ZWAdobeF" w:eastAsia="宋体" w:cs="ZWAdobeF" w:hAnsi="ZWAdobeF"/>
          <w:sz w:val="2"/>
          <w:szCs w:val="2"/>
        </w:rPr>
        <w:t>U</w:t>
      </w:r>
      <w:r>
        <w:rPr>
          <w:rFonts w:ascii="宋体" w:eastAsia="宋体" w:hAnsi="宋体" w:hint="eastAsia"/>
          <w:b/>
          <w:color w:val="FF0000"/>
          <w:sz w:val="28"/>
          <w:szCs w:val="28"/>
          <w:u w:val="single"/>
        </w:rPr>
        <w:t>202</w:t>
      </w:r>
      <w:r>
        <w:rPr>
          <w:rFonts w:ascii="宋体" w:eastAsia="宋体" w:hAnsi="宋体" w:hint="eastAsia"/>
          <w:b/>
          <w:color w:val="FF0000"/>
          <w:sz w:val="28"/>
          <w:szCs w:val="28"/>
          <w:u w:val="single"/>
          <w:lang w:val="en-US" w:eastAsia="zh-CN"/>
        </w:rPr>
        <w:t>5</w:t>
      </w:r>
      <w:r>
        <w:rPr>
          <w:rFonts w:ascii="宋体" w:eastAsia="宋体" w:hAnsi="宋体"/>
          <w:b/>
          <w:color w:val="FF0000"/>
          <w:sz w:val="28"/>
          <w:szCs w:val="28"/>
          <w:u w:val="single"/>
        </w:rPr>
        <w:t>年7月21日</w:t>
      </w:r>
      <w:r>
        <w:rPr>
          <w:rFonts w:ascii="宋体" w:eastAsia="宋体" w:hAnsi="宋体" w:hint="eastAsia"/>
          <w:b/>
          <w:color w:val="FF0000"/>
          <w:sz w:val="28"/>
          <w:szCs w:val="28"/>
          <w:u w:val="single"/>
          <w:lang w:val="en-US" w:eastAsia="zh-CN"/>
        </w:rPr>
        <w:t>1</w:t>
      </w:r>
      <w:r>
        <w:rPr>
          <w:rFonts w:ascii="宋体" w:eastAsia="宋体" w:hAnsi="宋体"/>
          <w:b/>
          <w:color w:val="FF0000"/>
          <w:sz w:val="28"/>
          <w:szCs w:val="28"/>
          <w:u w:val="single"/>
          <w:lang w:val="en-US" w:eastAsia="zh-CN"/>
        </w:rPr>
        <w:t>1</w:t>
      </w:r>
      <w:r>
        <w:rPr>
          <w:rFonts w:ascii="宋体" w:eastAsia="宋体" w:hAnsi="宋体" w:hint="eastAsia"/>
          <w:b/>
          <w:color w:val="FF0000"/>
          <w:sz w:val="28"/>
          <w:szCs w:val="28"/>
          <w:u w:val="single"/>
          <w:lang w:val="en-US" w:eastAsia="zh-CN"/>
        </w:rPr>
        <w:t>：</w:t>
      </w:r>
      <w:r>
        <w:rPr>
          <w:rFonts w:ascii="宋体" w:eastAsia="宋体" w:hAnsi="宋体"/>
          <w:b/>
          <w:color w:val="FF0000"/>
          <w:sz w:val="28"/>
          <w:szCs w:val="28"/>
          <w:u w:val="single"/>
          <w:lang w:val="en-US" w:eastAsia="zh-CN"/>
        </w:rPr>
        <w:t>30</w:t>
      </w:r>
      <w:r>
        <w:rPr>
          <w:rFonts w:ascii="宋体" w:eastAsia="宋体" w:hAnsi="宋体"/>
          <w:b/>
          <w:color w:val="FF0000"/>
          <w:sz w:val="28"/>
          <w:szCs w:val="28"/>
          <w:u w:val="single"/>
        </w:rPr>
        <w:t>（北京时间）</w:t>
      </w:r>
      <w:r>
        <w:rPr>
          <w:rFonts w:ascii="宋体" w:eastAsia="宋体" w:hAnsi="宋体" w:hint="eastAsia"/>
          <w:b/>
          <w:sz w:val="24"/>
          <w:szCs w:val="24"/>
        </w:rPr>
        <w:t>前截止</w:t>
      </w:r>
    </w:p>
    <w:p>
      <w:pPr>
        <w:autoSpaceDE w:val="0"/>
        <w:spacing w:line="360" w:lineRule="auto"/>
        <w:ind w:leftChars="200" w:left="420"/>
        <w:rPr>
          <w:rFonts w:ascii="宋体" w:eastAsia="宋体" w:hAnsi="宋体" w:hint="eastAsia"/>
          <w:b/>
          <w:sz w:val="24"/>
          <w:szCs w:val="24"/>
        </w:rPr>
      </w:pPr>
    </w:p>
    <w:p>
      <w:pPr>
        <w:spacing w:line="360" w:lineRule="auto"/>
        <w:ind w:leftChars="200"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1.2质量约定：买方确认在报价前，对所购买商品的品质、外观已经了解，同意卖方所售货物属于废旧物资，没有材质单、质量保证书、使用说明书等相关资料文件，卖方对所售货物不给予任何质量方面的担保或保证，买方在使用、销售或以其他方式处置过程中，产生的质量、安全等问题，卖方不承担任何责任，由此产生一切的责任及后果由买方承担。客户需到现场看货后报价，未看货报价者视为认定货物质量。</w:t>
      </w:r>
    </w:p>
    <w:p>
      <w:pPr>
        <w:pStyle w:val="3"/>
        <w:spacing w:before="0" w:after="0" w:line="360" w:lineRule="auto"/>
        <w:ind w:leftChars="200"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2、投标要求</w:t>
      </w:r>
    </w:p>
    <w:p>
      <w:pPr>
        <w:spacing w:line="360" w:lineRule="auto"/>
        <w:ind w:leftChars="200"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2.1 投标资料：</w:t>
      </w:r>
      <w:r>
        <w:rPr>
          <w:rFonts w:ascii="宋体" w:eastAsia="宋体" w:hAnsi="宋体" w:hint="eastAsia"/>
          <w:sz w:val="24"/>
          <w:szCs w:val="24"/>
        </w:rPr>
        <w:t>相关资质文件</w:t>
      </w:r>
    </w:p>
    <w:p>
      <w:pPr>
        <w:ind w:leftChars="200" w:left="420"/>
        <w:rPr>
          <w:rFonts w:ascii="宋体" w:eastAsia="宋体" w:hAnsi="宋体"/>
          <w:b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24"/>
          <w:szCs w:val="24"/>
        </w:rPr>
        <w:t>根据《中华人民共和国固体废物污染环境防治法》要求，报名客户需提供以下材料上传我司竞价系统：</w:t>
      </w:r>
    </w:p>
    <w:p>
      <w:pPr>
        <w:pStyle w:val="21"/>
        <w:widowControl/>
        <w:numPr>
          <w:ilvl w:val="0"/>
          <w:numId w:val="2"/>
        </w:numPr>
        <w:spacing w:beforeLines="50" w:before="156"/>
        <w:ind w:leftChars="200" w:left="420"/>
        <w:rPr>
          <w:rFonts w:ascii="宋体" w:eastAsia="宋体" w:hAnsi="宋体"/>
          <w:b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24"/>
          <w:szCs w:val="24"/>
        </w:rPr>
        <w:t>营业执照；</w:t>
      </w:r>
    </w:p>
    <w:p>
      <w:pPr>
        <w:pStyle w:val="21"/>
        <w:widowControl/>
        <w:numPr>
          <w:ilvl w:val="0"/>
          <w:numId w:val="2"/>
        </w:numPr>
        <w:spacing w:beforeLines="50" w:before="156"/>
        <w:ind w:leftChars="200" w:left="420"/>
        <w:rPr>
          <w:rFonts w:ascii="宋体" w:eastAsia="宋体" w:hAnsi="宋体"/>
          <w:b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24"/>
          <w:szCs w:val="24"/>
        </w:rPr>
        <w:t>排污许可证/污染源登记表（如该项目不涉及排污可不提供）；</w:t>
      </w:r>
    </w:p>
    <w:p>
      <w:pPr>
        <w:pStyle w:val="21"/>
        <w:widowControl/>
        <w:numPr>
          <w:ilvl w:val="0"/>
          <w:numId w:val="2"/>
        </w:numPr>
        <w:spacing w:beforeLines="50" w:before="156"/>
        <w:ind w:leftChars="200" w:left="420"/>
        <w:rPr>
          <w:rFonts w:ascii="宋体" w:eastAsia="宋体" w:hAnsi="宋体"/>
          <w:b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24"/>
          <w:szCs w:val="24"/>
        </w:rPr>
        <w:t>及其他相关许可证件（如：废五金证）；</w:t>
      </w:r>
    </w:p>
    <w:p>
      <w:pPr>
        <w:pStyle w:val="21"/>
        <w:widowControl/>
        <w:numPr>
          <w:ilvl w:val="0"/>
          <w:numId w:val="2"/>
        </w:numPr>
        <w:spacing w:beforeLines="50" w:before="156"/>
        <w:ind w:leftChars="200" w:left="420"/>
        <w:rPr>
          <w:rFonts w:ascii="宋体" w:eastAsia="宋体" w:hAnsi="宋体"/>
          <w:b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24"/>
          <w:szCs w:val="24"/>
        </w:rPr>
        <w:t>项目环评（书/表）、环评批复；</w:t>
      </w:r>
    </w:p>
    <w:p>
      <w:pPr>
        <w:pStyle w:val="21"/>
        <w:widowControl/>
        <w:numPr>
          <w:ilvl w:val="0"/>
          <w:numId w:val="2"/>
        </w:numPr>
        <w:spacing w:beforeLines="50" w:before="156"/>
        <w:ind w:leftChars="200" w:left="420"/>
        <w:rPr>
          <w:rFonts w:ascii="宋体" w:eastAsia="宋体" w:hAnsi="宋体"/>
          <w:b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24"/>
          <w:szCs w:val="24"/>
        </w:rPr>
        <w:t>该项目处理工艺；</w:t>
      </w:r>
    </w:p>
    <w:p>
      <w:pPr>
        <w:pStyle w:val="21"/>
        <w:widowControl/>
        <w:numPr>
          <w:ilvl w:val="0"/>
          <w:numId w:val="2"/>
        </w:numPr>
        <w:spacing w:beforeLines="50" w:before="156"/>
        <w:ind w:leftChars="200" w:left="420"/>
        <w:rPr>
          <w:rFonts w:ascii="宋体" w:eastAsia="宋体" w:hAnsi="宋体"/>
          <w:b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24"/>
          <w:szCs w:val="24"/>
        </w:rPr>
        <w:t>项目竣工保护验收报告及竣工验收意见；</w:t>
      </w:r>
    </w:p>
    <w:p>
      <w:pPr>
        <w:pStyle w:val="21"/>
        <w:widowControl/>
        <w:numPr>
          <w:ilvl w:val="0"/>
          <w:numId w:val="2"/>
        </w:numPr>
        <w:spacing w:beforeLines="50" w:before="156"/>
        <w:ind w:leftChars="200" w:left="420"/>
        <w:rPr>
          <w:rFonts w:ascii="宋体" w:eastAsia="宋体" w:hAnsi="宋体"/>
          <w:b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24"/>
          <w:szCs w:val="24"/>
        </w:rPr>
        <w:t>厂家能提供运输协议，运输过程中意外事故的防范措施和应急预案。</w:t>
      </w:r>
    </w:p>
    <w:p>
      <w:pPr>
        <w:ind w:leftChars="200" w:left="420"/>
        <w:rPr>
          <w:rFonts w:ascii="宋体" w:eastAsia="宋体" w:hAnsi="宋体"/>
          <w:b/>
          <w:color w:val="FF0000"/>
          <w:sz w:val="24"/>
          <w:szCs w:val="24"/>
        </w:rPr>
      </w:pPr>
      <w:r>
        <w:rPr>
          <w:rFonts w:ascii="宋体" w:eastAsia="宋体" w:hAnsi="宋体"/>
          <w:b/>
          <w:color w:val="FF0000"/>
          <w:sz w:val="24"/>
          <w:szCs w:val="24"/>
        </w:rPr>
        <w:t>2.2 投标单位与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格力电器</w:t>
      </w:r>
      <w:r>
        <w:rPr>
          <w:rFonts w:ascii="宋体" w:eastAsia="宋体" w:hAnsi="宋体"/>
          <w:b/>
          <w:color w:val="FF0000"/>
          <w:sz w:val="24"/>
          <w:szCs w:val="24"/>
        </w:rPr>
        <w:t>及其子公司无不良合作记录。</w:t>
      </w:r>
    </w:p>
    <w:p>
      <w:pPr>
        <w:pStyle w:val="2"/>
        <w:spacing w:before="0" w:after="0" w:line="360" w:lineRule="auto"/>
        <w:ind w:leftChars="200" w:left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cs="Times New Roman" w:hAnsi="宋体" w:hint="eastAsia"/>
          <w:sz w:val="28"/>
          <w:szCs w:val="28"/>
        </w:rPr>
        <w:t>现广泛向社会进行竞价，参加竞价者须知：</w:t>
      </w:r>
    </w:p>
    <w:p>
      <w:pPr>
        <w:spacing w:line="360" w:lineRule="auto"/>
        <w:ind w:leftChars="200" w:left="420"/>
        <w:rPr>
          <w:rFonts w:ascii="宋体" w:eastAsia="宋体" w:cs="Times New Roman" w:hAnsi="宋体"/>
          <w:sz w:val="24"/>
          <w:szCs w:val="24"/>
        </w:rPr>
      </w:pPr>
      <w:r>
        <w:rPr>
          <w:rFonts w:ascii="宋体" w:eastAsia="宋体" w:cs="Times New Roman" w:hAnsi="宋体" w:hint="eastAsia"/>
          <w:sz w:val="24"/>
          <w:szCs w:val="24"/>
        </w:rPr>
        <w:t>1、竞价单位必须具备废旧物资回收营业执照</w:t>
      </w:r>
    </w:p>
    <w:p>
      <w:pPr>
        <w:spacing w:line="360" w:lineRule="auto"/>
        <w:ind w:leftChars="200" w:left="420"/>
        <w:rPr>
          <w:rFonts w:ascii="宋体" w:eastAsia="宋体" w:cs="Times New Roman" w:hAnsi="宋体"/>
          <w:sz w:val="24"/>
          <w:szCs w:val="24"/>
        </w:rPr>
      </w:pPr>
      <w:r>
        <w:rPr>
          <w:rFonts w:ascii="宋体" w:eastAsia="宋体" w:cs="Times New Roman" w:hAnsi="宋体" w:hint="eastAsia"/>
          <w:sz w:val="24"/>
          <w:szCs w:val="24"/>
        </w:rPr>
        <w:t>2、报价须知：</w:t>
      </w:r>
    </w:p>
    <w:p>
      <w:pPr>
        <w:spacing w:line="360" w:lineRule="auto"/>
        <w:ind w:leftChars="200" w:left="420" w:firstLineChars="175" w:firstLine="420"/>
        <w:rPr>
          <w:rFonts w:ascii="宋体" w:eastAsia="宋体" w:cs="Times New Roman" w:hAnsi="宋体"/>
          <w:sz w:val="24"/>
          <w:szCs w:val="24"/>
        </w:rPr>
      </w:pPr>
      <w:r>
        <w:rPr>
          <w:rFonts w:ascii="宋体" w:eastAsia="宋体" w:cs="Times New Roman" w:hAnsi="宋体" w:hint="eastAsia"/>
          <w:sz w:val="24"/>
          <w:szCs w:val="24"/>
        </w:rPr>
        <w:t>①此次竞价采用网上竞价方式，各参与竞价厂家必须按规定填写竞价。</w:t>
      </w:r>
      <w:r>
        <w:rPr>
          <w:rFonts w:hint="eastAsia"/>
          <w:color w:val="000000"/>
          <w:sz w:val="28"/>
          <w:szCs w:val="28"/>
        </w:rPr>
        <w:t>竞价网站http</w:t>
      </w:r>
      <w:r>
        <w:rPr>
          <w:rFonts w:hint="eastAsia"/>
          <w:color w:val="000000"/>
          <w:sz w:val="28"/>
          <w:szCs w:val="28"/>
          <w:lang w:val="en-US" w:eastAsia="zh-CN"/>
        </w:rPr>
        <w:t>s</w:t>
      </w:r>
      <w:r>
        <w:rPr>
          <w:rFonts w:hint="eastAsia"/>
          <w:color w:val="000000"/>
          <w:sz w:val="28"/>
          <w:szCs w:val="28"/>
        </w:rPr>
        <w:t xml:space="preserve">:// </w:t>
      </w:r>
      <w:r>
        <w:rPr>
          <w:rFonts w:hint="eastAsia"/>
          <w:color w:val="000000"/>
          <w:sz w:val="28"/>
          <w:szCs w:val="28"/>
          <w:lang w:val="en-US" w:eastAsia="zh-CN"/>
        </w:rPr>
        <w:t>gsp</w:t>
      </w:r>
      <w:r>
        <w:rPr>
          <w:rFonts w:hint="eastAsia"/>
          <w:color w:val="000000"/>
          <w:sz w:val="28"/>
          <w:szCs w:val="28"/>
        </w:rPr>
        <w:t>.gree.com</w:t>
      </w:r>
    </w:p>
    <w:p>
      <w:pPr>
        <w:spacing w:line="360" w:lineRule="auto"/>
        <w:ind w:leftChars="200" w:left="420" w:firstLineChars="175" w:firstLine="420"/>
        <w:rPr>
          <w:rFonts w:ascii="宋体" w:eastAsia="宋体" w:cs="Times New Roman" w:hAnsi="宋体"/>
          <w:sz w:val="24"/>
          <w:szCs w:val="24"/>
        </w:rPr>
      </w:pPr>
      <w:r>
        <w:rPr>
          <w:rFonts w:ascii="宋体" w:eastAsia="宋体" w:cs="Times New Roman" w:hAnsi="宋体" w:hint="eastAsia"/>
          <w:sz w:val="24"/>
          <w:szCs w:val="24"/>
        </w:rPr>
        <w:t>②报价一经贵司最终确认，不得以任何理由要求收回和更改，如竞价后反悔或价格经确认后反悔，不按其价格执行的，</w:t>
      </w:r>
      <w:r>
        <w:rPr>
          <w:rFonts w:ascii="宋体" w:eastAsia="宋体" w:cs="Times New Roman" w:hAnsi="宋体" w:hint="eastAsia"/>
          <w:b/>
          <w:sz w:val="24"/>
          <w:szCs w:val="24"/>
        </w:rPr>
        <w:t>我司将没收竞价保证金，并取消回收资格，请竞价单位慎重报价。</w:t>
      </w:r>
    </w:p>
    <w:p>
      <w:pPr>
        <w:spacing w:line="360" w:lineRule="auto"/>
        <w:ind w:leftChars="200" w:left="420" w:firstLineChars="175"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cs="Times New Roman" w:hAnsi="宋体" w:hint="eastAsia"/>
          <w:sz w:val="24"/>
          <w:szCs w:val="24"/>
        </w:rPr>
        <w:t>③如网上竞价过程中有任何疑问或无法操作的地方，请及时联系</w:t>
      </w:r>
      <w:r>
        <w:rPr>
          <w:rFonts w:ascii="宋体" w:eastAsia="宋体" w:hAnsi="宋体" w:hint="eastAsia"/>
          <w:sz w:val="24"/>
          <w:szCs w:val="24"/>
        </w:rPr>
        <w:t>业务代表。</w:t>
      </w:r>
    </w:p>
    <w:p>
      <w:pPr>
        <w:spacing w:line="360" w:lineRule="auto"/>
        <w:ind w:leftChars="200" w:left="420"/>
        <w:rPr>
          <w:rFonts w:ascii="宋体" w:eastAsia="宋体" w:cs="Times New Roman" w:hAnsi="宋体"/>
          <w:sz w:val="24"/>
          <w:szCs w:val="24"/>
        </w:rPr>
      </w:pPr>
      <w:r>
        <w:rPr>
          <w:rFonts w:ascii="宋体" w:eastAsia="宋体" w:cs="Times New Roman" w:hAnsi="宋体" w:hint="eastAsia"/>
          <w:sz w:val="24"/>
          <w:szCs w:val="24"/>
        </w:rPr>
        <w:t>3、竞价方式说明：</w:t>
      </w:r>
    </w:p>
    <w:p>
      <w:pPr>
        <w:spacing w:line="360" w:lineRule="auto"/>
        <w:ind w:leftChars="200" w:left="420"/>
        <w:rPr>
          <w:rFonts w:ascii="宋体" w:eastAsia="宋体" w:cs="Times New Roman" w:hAnsi="宋体"/>
          <w:sz w:val="24"/>
          <w:szCs w:val="24"/>
        </w:rPr>
      </w:pPr>
      <w:r>
        <w:rPr>
          <w:rFonts w:ascii="宋体" w:eastAsia="宋体" w:cs="Times New Roman" w:hAnsi="宋体" w:hint="eastAsia"/>
          <w:sz w:val="24"/>
          <w:szCs w:val="24"/>
        </w:rPr>
        <w:t>3.1 不允许串标，一经发现串标，将没收竞价保证金并永久取消参与资格。</w:t>
      </w:r>
    </w:p>
    <w:p>
      <w:pPr>
        <w:spacing w:line="360" w:lineRule="auto"/>
        <w:ind w:leftChars="200" w:left="420"/>
        <w:rPr>
          <w:rFonts w:ascii="宋体" w:eastAsia="宋体" w:cs="Times New Roman" w:hAnsi="宋体"/>
          <w:sz w:val="24"/>
          <w:szCs w:val="24"/>
        </w:rPr>
      </w:pPr>
      <w:r>
        <w:rPr>
          <w:rFonts w:ascii="宋体" w:eastAsia="宋体" w:cs="Times New Roman" w:hAnsi="宋体" w:hint="eastAsia"/>
          <w:sz w:val="24"/>
          <w:szCs w:val="24"/>
        </w:rPr>
        <w:t>3.2 定价方式</w:t>
      </w:r>
    </w:p>
    <w:p>
      <w:pPr>
        <w:spacing w:line="360" w:lineRule="auto"/>
        <w:ind w:leftChars="200" w:left="420"/>
        <w:rPr>
          <w:rFonts w:ascii="宋体" w:eastAsia="宋体" w:cs="Times New Roman" w:hAnsi="宋体"/>
          <w:sz w:val="24"/>
          <w:szCs w:val="24"/>
        </w:rPr>
      </w:pPr>
      <w:r>
        <w:rPr>
          <w:rFonts w:ascii="宋体" w:eastAsia="宋体" w:cs="Times New Roman" w:hAnsi="宋体"/>
          <w:sz w:val="24"/>
          <w:szCs w:val="24"/>
        </w:rPr>
        <w:t>每</w:t>
      </w:r>
      <w:r>
        <w:rPr>
          <w:rFonts w:ascii="宋体" w:eastAsia="宋体" w:cs="Times New Roman" w:hAnsi="宋体" w:hint="eastAsia"/>
          <w:sz w:val="24"/>
          <w:szCs w:val="24"/>
        </w:rPr>
        <w:t>类</w:t>
      </w:r>
      <w:r>
        <w:rPr>
          <w:rFonts w:ascii="宋体" w:eastAsia="宋体" w:cs="Times New Roman" w:hAnsi="宋体"/>
          <w:sz w:val="24"/>
          <w:szCs w:val="24"/>
        </w:rPr>
        <w:t>物料选定1个竞价厂家。对应物料报价最高者为中标厂家，原则上开标后报价最高者为中标厂家，但我司视情况选择是否议价。</w:t>
      </w:r>
    </w:p>
    <w:p>
      <w:pPr>
        <w:spacing w:line="360" w:lineRule="auto"/>
        <w:ind w:leftChars="200" w:left="420"/>
        <w:rPr>
          <w:rFonts w:ascii="宋体" w:eastAsia="宋体" w:cs="Times New Roman" w:hAnsi="宋体"/>
          <w:sz w:val="24"/>
          <w:szCs w:val="24"/>
        </w:rPr>
      </w:pPr>
      <w:r>
        <w:rPr>
          <w:rFonts w:ascii="宋体" w:eastAsia="宋体" w:cs="Times New Roman" w:hAnsi="宋体" w:hint="eastAsia"/>
          <w:sz w:val="24"/>
          <w:szCs w:val="24"/>
        </w:rPr>
        <w:t>说明：如需压包回收，打包机由厂家自带，自行安排人员压包；装车时如需使用我司叉车物资，需额外10元/吨装车费。</w:t>
      </w:r>
    </w:p>
    <w:p>
      <w:pPr>
        <w:spacing w:line="360" w:lineRule="auto"/>
        <w:ind w:leftChars="200" w:left="420"/>
        <w:rPr>
          <w:rFonts w:ascii="宋体" w:eastAsia="宋体" w:cs="Times New Roman" w:hAnsi="宋体"/>
          <w:b/>
          <w:sz w:val="24"/>
          <w:szCs w:val="24"/>
        </w:rPr>
      </w:pPr>
      <w:r>
        <w:rPr>
          <w:rFonts w:ascii="宋体" w:eastAsia="宋体" w:cs="Times New Roman" w:hAnsi="宋体" w:hint="eastAsia"/>
          <w:b/>
          <w:sz w:val="24"/>
          <w:szCs w:val="24"/>
        </w:rPr>
        <w:t>提醒：</w:t>
      </w:r>
    </w:p>
    <w:p>
      <w:pPr>
        <w:autoSpaceDE w:val="0"/>
        <w:spacing w:line="360" w:lineRule="auto"/>
        <w:ind w:leftChars="200" w:left="420"/>
        <w:rPr>
          <w:rFonts w:ascii="宋体" w:eastAsia="宋体" w:cs="Times New Roman" w:hAnsi="宋体"/>
          <w:sz w:val="24"/>
          <w:szCs w:val="24"/>
        </w:rPr>
      </w:pPr>
      <w:r>
        <w:rPr>
          <w:rFonts w:ascii="宋体" w:eastAsia="宋体" w:cs="Times New Roman" w:hAnsi="宋体" w:hint="eastAsia"/>
          <w:sz w:val="24"/>
          <w:szCs w:val="24"/>
        </w:rPr>
        <w:t>1、登陆系统时，公司</w:t>
      </w:r>
      <w:r>
        <w:rPr>
          <w:rFonts w:ascii="宋体" w:eastAsia="宋体" w:cs="Times New Roman" w:hAnsi="宋体" w:hint="eastAsia"/>
          <w:sz w:val="24"/>
          <w:szCs w:val="24"/>
          <w:lang w:val="en-US" w:eastAsia="zh-CN"/>
        </w:rPr>
        <w:t>自行</w:t>
      </w:r>
      <w:r>
        <w:rPr>
          <w:rFonts w:ascii="宋体" w:eastAsia="宋体" w:cs="Times New Roman" w:hAnsi="宋体" w:hint="eastAsia"/>
          <w:sz w:val="24"/>
          <w:szCs w:val="24"/>
        </w:rPr>
        <w:t>选“</w:t>
      </w:r>
      <w:r>
        <w:rPr>
          <w:rFonts w:ascii="宋体" w:eastAsia="宋体" w:cs="Times New Roman" w:hAnsi="宋体" w:hint="eastAsia"/>
          <w:sz w:val="24"/>
          <w:szCs w:val="24"/>
          <w:lang w:val="en-US" w:eastAsia="zh-CN"/>
        </w:rPr>
        <w:t>湖南</w:t>
      </w:r>
      <w:r>
        <w:rPr>
          <w:rFonts w:ascii="宋体" w:eastAsia="宋体" w:cs="Times New Roman" w:hAnsi="宋体" w:hint="eastAsia"/>
          <w:sz w:val="24"/>
          <w:szCs w:val="24"/>
        </w:rPr>
        <w:t>基地</w:t>
      </w:r>
      <w:r>
        <w:rPr>
          <w:rFonts w:ascii="宋体" w:eastAsia="宋体" w:cs="Times New Roman" w:hAnsi="宋体" w:hint="eastAsia"/>
          <w:sz w:val="24"/>
          <w:szCs w:val="24"/>
          <w:lang w:eastAsia="zh-CN"/>
        </w:rPr>
        <w:t>、</w:t>
      </w:r>
      <w:r>
        <w:rPr>
          <w:rFonts w:ascii="宋体" w:eastAsia="宋体" w:cs="Times New Roman" w:hAnsi="宋体" w:hint="eastAsia"/>
          <w:sz w:val="24"/>
          <w:szCs w:val="24"/>
          <w:lang w:val="en-US" w:eastAsia="zh-CN"/>
        </w:rPr>
        <w:t>石家庄基地、郑州基地</w:t>
      </w:r>
      <w:r>
        <w:rPr>
          <w:rFonts w:ascii="宋体" w:eastAsia="宋体" w:cs="Times New Roman" w:hAnsi="宋体" w:hint="eastAsia"/>
          <w:sz w:val="24"/>
          <w:szCs w:val="24"/>
        </w:rPr>
        <w:t>”。不能选其他，否则登陆后看不到竞价物料。</w:t>
      </w:r>
    </w:p>
    <w:p>
      <w:pPr>
        <w:spacing w:line="360" w:lineRule="auto"/>
        <w:ind w:leftChars="200" w:left="420"/>
        <w:rPr>
          <w:rFonts w:ascii="宋体" w:eastAsia="宋体" w:cs="Times New Roman" w:hAnsi="宋体"/>
          <w:sz w:val="24"/>
          <w:szCs w:val="24"/>
        </w:rPr>
      </w:pPr>
      <w:r>
        <w:rPr>
          <w:rFonts w:ascii="宋体" w:eastAsia="宋体" w:cs="Times New Roman" w:hAnsi="宋体" w:hint="eastAsia"/>
          <w:sz w:val="24"/>
          <w:szCs w:val="24"/>
        </w:rPr>
        <w:t>2、如需压包回收，打包机由厂家自带，自行安排人员压包；装车时如需使用我司叉车物资，需额外10元/吨装车费。</w:t>
      </w:r>
    </w:p>
    <w:p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eastAsia="宋体" w:cs="Times New Roman" w:hAnsi="宋体"/>
          <w:sz w:val="24"/>
          <w:szCs w:val="24"/>
        </w:rPr>
      </w:pPr>
      <w:r>
        <w:rPr>
          <w:rFonts w:ascii="宋体" w:eastAsia="宋体" w:cs="Times New Roman" w:hAnsi="宋体" w:hint="eastAsia"/>
          <w:sz w:val="24"/>
          <w:szCs w:val="24"/>
        </w:rPr>
        <w:t>3、如需使用吨袋，客户须按我司规定单价向我司支付吨袋费用（</w:t>
      </w:r>
      <w:r>
        <w:rPr>
          <w:rFonts w:ascii="宋体" w:eastAsia="宋体" w:cs="Times New Roman" w:hAnsi="宋体" w:hint="eastAsia"/>
          <w:b/>
          <w:sz w:val="24"/>
          <w:szCs w:val="24"/>
          <w:lang w:val="en-US" w:eastAsia="zh-CN"/>
        </w:rPr>
        <w:t>湖南</w:t>
      </w:r>
      <w:r>
        <w:rPr>
          <w:rFonts w:ascii="宋体" w:eastAsia="宋体" w:cs="Times New Roman" w:hAnsi="宋体" w:hint="eastAsia"/>
          <w:b/>
          <w:sz w:val="24"/>
          <w:szCs w:val="24"/>
        </w:rPr>
        <w:t>2</w:t>
      </w:r>
      <w:r>
        <w:rPr>
          <w:rFonts w:ascii="宋体" w:eastAsia="宋体" w:cs="Times New Roman" w:hAnsi="宋体" w:hint="eastAsia"/>
          <w:b/>
          <w:sz w:val="24"/>
          <w:szCs w:val="24"/>
          <w:lang w:val="en-US" w:eastAsia="zh-CN"/>
        </w:rPr>
        <w:t>7</w:t>
      </w:r>
      <w:r>
        <w:rPr>
          <w:rFonts w:ascii="宋体" w:eastAsia="宋体" w:cs="Times New Roman" w:hAnsi="宋体" w:hint="eastAsia"/>
          <w:b/>
          <w:sz w:val="24"/>
          <w:szCs w:val="24"/>
        </w:rPr>
        <w:t>元/个</w:t>
      </w:r>
      <w:r>
        <w:rPr>
          <w:rFonts w:ascii="宋体" w:eastAsia="宋体" w:cs="Times New Roman" w:hAnsi="宋体" w:hint="eastAsia"/>
          <w:b/>
          <w:sz w:val="24"/>
          <w:szCs w:val="24"/>
          <w:lang w:eastAsia="zh-CN"/>
        </w:rPr>
        <w:t>、</w:t>
      </w:r>
      <w:r>
        <w:rPr>
          <w:rFonts w:ascii="宋体" w:eastAsia="宋体" w:cs="Times New Roman" w:hAnsi="宋体" w:hint="eastAsia"/>
          <w:b/>
          <w:sz w:val="24"/>
          <w:szCs w:val="24"/>
          <w:lang w:val="en-US" w:eastAsia="zh-CN"/>
        </w:rPr>
        <w:t>石家庄、郑州、芜湖25元/个</w:t>
      </w:r>
      <w:r>
        <w:rPr>
          <w:rFonts w:ascii="宋体" w:eastAsia="宋体" w:cs="Times New Roman" w:hAnsi="宋体" w:hint="eastAsia"/>
          <w:sz w:val="24"/>
          <w:szCs w:val="24"/>
        </w:rPr>
        <w:t>）</w:t>
      </w:r>
    </w:p>
    <w:p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eastAsia="宋体" w:cs="Times New Roman" w:hAnsi="宋体"/>
          <w:sz w:val="24"/>
          <w:szCs w:val="24"/>
        </w:rPr>
      </w:pPr>
      <w:r>
        <w:rPr>
          <w:rFonts w:ascii="宋体" w:eastAsia="宋体" w:cs="Times New Roman" w:hAnsi="宋体" w:hint="eastAsia"/>
          <w:sz w:val="24"/>
          <w:szCs w:val="24"/>
        </w:rPr>
        <w:t>4、我司所有货物出售需提前支付预付款、保证金，按照先款后货原则执行，严禁赊销。</w:t>
      </w:r>
    </w:p>
    <w:p>
      <w:pPr>
        <w:spacing w:line="360" w:lineRule="auto"/>
        <w:ind w:leftChars="200" w:left="420"/>
        <w:rPr>
          <w:rFonts w:ascii="宋体" w:eastAsia="宋体" w:cs="Times New Roman" w:hAnsi="宋体"/>
          <w:sz w:val="24"/>
          <w:szCs w:val="24"/>
        </w:rPr>
      </w:pPr>
    </w:p>
    <w:p>
      <w:pPr>
        <w:spacing w:line="360" w:lineRule="auto"/>
        <w:ind w:leftChars="200" w:left="42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</w:t>
      </w:r>
      <w:r>
        <w:rPr>
          <w:rFonts w:ascii="宋体" w:eastAsia="宋体" w:hAnsi="宋体"/>
          <w:b/>
          <w:sz w:val="28"/>
          <w:szCs w:val="28"/>
        </w:rPr>
        <w:t>、开标及中标注意事项</w:t>
      </w:r>
    </w:p>
    <w:p>
      <w:pPr>
        <w:spacing w:line="360" w:lineRule="auto"/>
        <w:ind w:leftChars="200" w:left="420"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1、客户</w:t>
      </w:r>
      <w:r>
        <w:rPr>
          <w:rFonts w:ascii="宋体" w:eastAsia="宋体" w:hAnsi="宋体" w:hint="eastAsia"/>
          <w:sz w:val="24"/>
          <w:szCs w:val="24"/>
        </w:rPr>
        <w:t>每一标段需</w:t>
      </w:r>
      <w:r>
        <w:rPr>
          <w:rFonts w:ascii="宋体" w:eastAsia="宋体" w:hAnsi="宋体"/>
          <w:sz w:val="24"/>
          <w:szCs w:val="24"/>
        </w:rPr>
        <w:t>向</w:t>
      </w:r>
      <w:r>
        <w:rPr>
          <w:rFonts w:ascii="宋体" w:eastAsia="宋体" w:hAnsi="宋体" w:hint="eastAsia"/>
          <w:sz w:val="24"/>
          <w:szCs w:val="24"/>
        </w:rPr>
        <w:t>我司</w:t>
      </w:r>
      <w:r>
        <w:rPr>
          <w:rFonts w:ascii="宋体" w:eastAsia="宋体" w:hAnsi="宋体"/>
          <w:sz w:val="24"/>
          <w:szCs w:val="24"/>
        </w:rPr>
        <w:t>缴纳</w:t>
      </w:r>
      <w:r>
        <w:rPr>
          <w:rFonts w:ascii="宋体" w:eastAsia="宋体" w:hAnsi="宋体" w:hint="eastAsia"/>
          <w:sz w:val="24"/>
          <w:szCs w:val="24"/>
        </w:rPr>
        <w:t>竞价</w:t>
      </w:r>
      <w:r>
        <w:rPr>
          <w:rFonts w:ascii="宋体" w:eastAsia="宋体" w:hAnsi="宋体"/>
          <w:sz w:val="24"/>
          <w:szCs w:val="24"/>
        </w:rPr>
        <w:t>保证金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（</w:t>
      </w:r>
      <w:r>
        <w:rPr>
          <w:rFonts w:ascii="宋体" w:eastAsia="宋体" w:hAnsi="宋体" w:hint="eastAsia"/>
          <w:b/>
          <w:color w:val="FF0000"/>
          <w:sz w:val="24"/>
          <w:szCs w:val="24"/>
          <w:lang w:eastAsia="zh-CN"/>
        </w:rPr>
        <w:t>根据页面提示缴纳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，中标后履约保证金</w:t>
      </w:r>
      <w:r>
        <w:rPr>
          <w:rFonts w:ascii="宋体" w:eastAsia="宋体" w:hAnsi="宋体" w:hint="eastAsia"/>
          <w:sz w:val="24"/>
          <w:szCs w:val="24"/>
        </w:rPr>
        <w:t>按照月度预计销售额10%收取且</w:t>
      </w:r>
      <w:r>
        <w:rPr>
          <w:rFonts w:ascii="宋体" w:eastAsia="宋体" w:hAnsi="宋体"/>
          <w:sz w:val="24"/>
          <w:szCs w:val="24"/>
        </w:rPr>
        <w:t>不得抵扣货款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/>
          <w:sz w:val="24"/>
          <w:szCs w:val="24"/>
        </w:rPr>
        <w:t>履约保证金在</w:t>
      </w:r>
      <w:r>
        <w:rPr>
          <w:rFonts w:ascii="宋体" w:eastAsia="宋体" w:hAnsi="宋体" w:hint="eastAsia"/>
          <w:sz w:val="24"/>
          <w:szCs w:val="24"/>
        </w:rPr>
        <w:t>协议</w:t>
      </w:r>
      <w:r>
        <w:rPr>
          <w:rFonts w:ascii="宋体" w:eastAsia="宋体" w:hAnsi="宋体"/>
          <w:sz w:val="24"/>
          <w:szCs w:val="24"/>
        </w:rPr>
        <w:t>执行完成后退还客户，未中标客户缴纳的保证金</w:t>
      </w:r>
      <w:r>
        <w:rPr>
          <w:rFonts w:ascii="宋体" w:eastAsia="宋体" w:hAnsi="宋体" w:hint="eastAsia"/>
          <w:sz w:val="24"/>
          <w:szCs w:val="24"/>
        </w:rPr>
        <w:t>足额</w:t>
      </w:r>
      <w:r>
        <w:rPr>
          <w:rFonts w:ascii="宋体" w:eastAsia="宋体" w:hAnsi="宋体"/>
          <w:sz w:val="24"/>
          <w:szCs w:val="24"/>
        </w:rPr>
        <w:t>无息原路退还。</w:t>
      </w:r>
    </w:p>
    <w:p>
      <w:pPr>
        <w:spacing w:line="360" w:lineRule="auto"/>
        <w:ind w:leftChars="200" w:left="420"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2、中标客户在我公司通知中标结果后，须</w:t>
      </w:r>
      <w:r>
        <w:rPr>
          <w:rFonts w:ascii="宋体" w:eastAsia="宋体" w:hAnsi="宋体" w:hint="eastAsia"/>
          <w:sz w:val="24"/>
          <w:szCs w:val="24"/>
        </w:rPr>
        <w:t>按照我司要求</w:t>
      </w:r>
      <w:r>
        <w:rPr>
          <w:rFonts w:ascii="宋体" w:eastAsia="宋体" w:hAnsi="宋体"/>
          <w:sz w:val="24"/>
          <w:szCs w:val="24"/>
        </w:rPr>
        <w:t>与我公司签订销售</w:t>
      </w:r>
      <w:r>
        <w:rPr>
          <w:rFonts w:ascii="宋体" w:eastAsia="宋体" w:hAnsi="宋体" w:hint="eastAsia"/>
          <w:sz w:val="24"/>
          <w:szCs w:val="24"/>
        </w:rPr>
        <w:t>协议</w:t>
      </w:r>
      <w:r>
        <w:rPr>
          <w:rFonts w:ascii="宋体" w:eastAsia="宋体" w:hAnsi="宋体"/>
          <w:sz w:val="24"/>
          <w:szCs w:val="24"/>
        </w:rPr>
        <w:t>。因中标客户原因，未能</w:t>
      </w:r>
      <w:r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/>
          <w:sz w:val="24"/>
          <w:szCs w:val="24"/>
        </w:rPr>
        <w:t>签订合同的，视为客户自动放弃中标资格，我公司将扣除全部投标保证金，并有权组织重新</w:t>
      </w:r>
      <w:r>
        <w:rPr>
          <w:rFonts w:ascii="宋体" w:eastAsia="宋体" w:hAnsi="宋体" w:hint="eastAsia"/>
          <w:sz w:val="24"/>
          <w:szCs w:val="24"/>
        </w:rPr>
        <w:t>竞价</w:t>
      </w:r>
      <w:r>
        <w:rPr>
          <w:rFonts w:ascii="宋体" w:eastAsia="宋体" w:hAnsi="宋体"/>
          <w:sz w:val="24"/>
          <w:szCs w:val="24"/>
        </w:rPr>
        <w:t>。履约及付款事宜须按双方签订的销售合同执行。</w:t>
      </w:r>
    </w:p>
    <w:p>
      <w:pPr>
        <w:spacing w:line="360" w:lineRule="auto"/>
        <w:ind w:leftChars="200" w:left="420"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中标回收期间，不得以任何理由挑料、严格按我司要求安排来车回收，否则我司将进行罚款，按当批次货值进行罚款，当批次货值不足1000元的按照1000元罚款。超过三次（含）未按要求安排来车回收的，取消回收资格并没收履约保证金。</w:t>
      </w:r>
    </w:p>
    <w:p>
      <w:pPr>
        <w:ind w:leftChars="200" w:left="420"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4、汇款详情：</w:t>
      </w:r>
    </w:p>
    <w:p>
      <w:pPr>
        <w:ind w:leftChars="200" w:left="420"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drawing>
          <wp:inline distT="0" distB="0" distL="85725" distR="85725">
            <wp:extent cx="6645909" cy="1131796"/>
            <wp:effectExtent l="0" t="0" r="0" b="1"/>
            <wp:docPr id="6" name="图片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45909" cy="1131796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 w:line="360" w:lineRule="auto"/>
        <w:ind w:leftChars="200" w:left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竞价</w:t>
      </w:r>
      <w:r>
        <w:rPr>
          <w:rFonts w:ascii="宋体" w:eastAsia="宋体" w:hAnsi="宋体"/>
          <w:sz w:val="28"/>
          <w:szCs w:val="28"/>
        </w:rPr>
        <w:t>单位信息</w:t>
      </w:r>
    </w:p>
    <w:p>
      <w:pPr>
        <w:spacing w:line="360" w:lineRule="auto"/>
        <w:ind w:leftChars="200" w:left="420"/>
        <w:rPr>
          <w:rFonts w:ascii="宋体" w:eastAsia="宋体" w:hAnsi="宋体"/>
          <w:sz w:val="24"/>
          <w:szCs w:val="24"/>
          <w:lang w:val="en-US" w:eastAsia="zh-CN"/>
        </w:rPr>
      </w:pPr>
      <w:r>
        <w:rPr>
          <w:rFonts w:ascii="宋体" w:eastAsia="宋体" w:hAnsi="宋体" w:hint="eastAsia"/>
          <w:sz w:val="24"/>
          <w:szCs w:val="24"/>
        </w:rPr>
        <w:t>联系人及联系方式</w:t>
      </w:r>
    </w:p>
    <w:p>
      <w:pPr>
        <w:spacing w:line="360" w:lineRule="auto"/>
        <w:ind w:leftChars="200" w:left="420"/>
        <w:rPr>
          <w:rFonts w:ascii="宋体" w:eastAsia="宋体" w:hAnsi="宋体"/>
          <w:sz w:val="24"/>
          <w:szCs w:val="24"/>
          <w:lang w:val="en-US" w:eastAsia="zh-CN"/>
        </w:rPr>
      </w:pPr>
      <w:r>
        <w:rPr>
          <w:rFonts w:ascii="宋体" w:eastAsia="宋体" w:hAnsi="宋体" w:hint="eastAsia"/>
          <w:sz w:val="24"/>
          <w:szCs w:val="24"/>
        </w:rPr>
        <w:t>高经理：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16626270800</w:t>
      </w:r>
    </w:p>
    <w:p>
      <w:pPr>
        <w:spacing w:line="360" w:lineRule="auto"/>
        <w:ind w:leftChars="200"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杨经理：16626270935</w:t>
      </w:r>
    </w:p>
    <w:p>
      <w:pPr>
        <w:spacing w:line="360" w:lineRule="auto"/>
        <w:ind w:leftChars="200" w:left="420"/>
        <w:rPr>
          <w:rFonts w:ascii="宋体" w:eastAsia="宋体" w:hAnsi="宋体" w:hint="eastAsia"/>
          <w:sz w:val="24"/>
          <w:szCs w:val="24"/>
        </w:rPr>
      </w:pPr>
    </w:p>
    <w:p>
      <w:pPr>
        <w:spacing w:line="360" w:lineRule="auto"/>
        <w:ind w:leftChars="200"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完全同意上述各条款方可进行相关报价工作。</w:t>
      </w:r>
    </w:p>
    <w:p>
      <w:pPr>
        <w:spacing w:line="360" w:lineRule="auto"/>
        <w:ind w:leftChars="200"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法人代表（签字）：</w:t>
      </w:r>
    </w:p>
    <w:p>
      <w:pPr>
        <w:spacing w:line="360" w:lineRule="auto"/>
        <w:ind w:leftChars="200"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竞价单位（盖章）：</w:t>
      </w:r>
    </w:p>
    <w:p>
      <w:pPr>
        <w:spacing w:line="360" w:lineRule="auto"/>
        <w:ind w:leftChars="200"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竞价日期：      年      月     日</w:t>
      </w:r>
    </w:p>
    <w:sectPr>
      <w:headerReference w:type="default" r:id="rId2"/>
      <w:headerReference w:type="even" r:id="rId3"/>
      <w:headerReference w:type="first" r:id="rId4"/>
      <w:footerReference w:type="default" r:id="rId5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ZWAdobeF">
    <w:panose1 w:val="00000000000000000000"/>
    <w:charset w:val="00"/>
    <w:family w:val="auto"/>
    <w:pitch w:val="variable"/>
    <w:sig w:usb0="00000001" w:usb1="00000000" w:usb2="00000000" w:usb3="00000000" w:csb0="400001FF" w:csb1="FFFF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p>
    <w:pPr>
      <w:pStyle w:val="16"/>
      <w:tabs>
        <w:tab w:val="center" w:pos="4153"/>
        <w:tab w:val="right" w:pos="8306"/>
      </w:tabs>
      <w:jc w:val="right"/>
      <w:rPr>
        <w:sz w:val="24"/>
        <w:szCs w:val="24"/>
      </w:rPr>
    </w:pPr>
    <w:r>
      <w:rPr>
        <w:rFonts w:hint="eastAsia"/>
        <w:sz w:val="24"/>
        <w:szCs w:val="24"/>
      </w:rPr>
      <w:t>第</w:t>
    </w:r>
    <w:sdt>
      <w:sdtPr>
        <w:rPr>
          <w:sz w:val="24"/>
          <w:szCs w:val="24"/>
        </w:rPr>
        <w:id w:val="-133098592"/>
        <w:docPartList>
          <w:docPartGallery w:val="autotext"/>
        </w:docPartList>
      </w:sdtPr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3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页 共4页</w:t>
        </w:r>
      </w:sdtContent>
    </w:sdt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p>
    <w:pPr>
      <w:pStyle w:val="17"/>
      <w:tabs>
        <w:tab w:val="center" w:pos="4153"/>
        <w:tab w:val="right" w:pos="8306"/>
      </w:tabs>
      <w:jc w:val="both"/>
      <w:rPr>
        <w:kern w:val="0"/>
      </w:rPr>
    </w:pPr>
    <w:r>
      <w:pict>
        <v:shape type="#_x0000_t136" id="PowerPlusWaterMarkObject1" o:spid="_x0000_s1" fillcolor="#C0C0C0" stroked="f" strokecolor="#000000" adj="10800" o:allowincell="f" style="position:absolute;margin-left:0.0pt;margin-top:0.0pt;width:670.65pt;height:67.05pt;rotation:315.0;z-index:-8;mso-position-horizontal:center;mso-position-horizontal-relative:margin;mso-position-vertical:center;mso-position-vertical-relative:margin;">
          <v:fill opacity="32768f"/>
          <v:stroke color="#000000"/>
          <v:textpath style="font-family:&quot;等线&quot;;font-size:1pt;" trim="t" fitpath="t" string="珠海格力绿色再生资源"/>
        </v:shape>
      </w:pict>
    </w:r>
    <w:r>
      <w:drawing>
        <wp:inline distT="0" distB="0" distL="0" distR="0">
          <wp:extent cx="2637790" cy="628650"/>
          <wp:effectExtent l="0" t="0" r="0" b="0"/>
          <wp:docPr id="7" name="图片 7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图片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637790" cy="628650"/>
                  </a:xfrm>
                  <a:prstGeom prst="rect"/>
                  <a:noFill/>
                  <a:ln w="9525" cmpd="sng" cap="flat">
                    <a:noFill/>
                    <a:prstDash val="solid"/>
                    <a:miter/>
                  </a:ln>
                  <a:effectLst/>
                </pic:spPr>
              </pic:pic>
            </a:graphicData>
          </a:graphic>
        </wp:inline>
      </w:drawing>
    </w:r>
  </w:p>
  <w:p>
    <w:pPr>
      <w:pStyle w:val="17"/>
      <w:tabs>
        <w:tab w:val="center" w:pos="4153"/>
        <w:tab w:val="right" w:pos="8306"/>
      </w:tabs>
      <w:rPr>
        <w:rFonts w:ascii="宋体" w:hAnsi="宋体"/>
        <w:sz w:val="20"/>
      </w:rPr>
    </w:pPr>
    <w:r>
      <w:rPr>
        <w:rFonts w:hint="eastAsia"/>
      </w:rPr>
      <w:t xml:space="preserve">                                                                                     编号</w:t>
    </w:r>
    <w:r>
      <w:rPr>
        <w:rFonts w:hint="eastAsia"/>
        <w:kern w:val="0"/>
      </w:rPr>
      <w:t>【</w:t>
    </w:r>
    <w:r>
      <w:rPr>
        <w:rFonts w:ascii="宋体" w:hAnsi="宋体" w:hint="eastAsia"/>
        <w:sz w:val="20"/>
      </w:rPr>
      <w:t>WHLSZSZY-87-202311-01】</w:t>
    </w: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p>
    <w:pPr>
      <w:pStyle w:val="17"/>
      <w:tabs>
        <w:tab w:val="center" w:pos="4153"/>
        <w:tab w:val="right" w:pos="8306"/>
      </w:tabs>
    </w:pPr>
    <w:r>
      <w:pict>
        <v:shape type="#_x0000_t136" id="PowerPlusWaterMarkObject4" o:spid="_x0000_s4" fillcolor="#C0C0C0" stroked="f" strokecolor="#000000" adj="10800" o:allowincell="f" style="position:absolute;margin-left:0.0pt;margin-top:0.0pt;width:670.65pt;height:67.05pt;rotation:315.0;z-index:-9;mso-position-horizontal:center;mso-position-horizontal-relative:margin;mso-position-vertical:center;mso-position-vertical-relative:margin;">
          <v:fill opacity="32768f"/>
          <v:stroke color="#000000"/>
          <v:textpath style="font-family:&quot;等线&quot;;font-size:1pt;" trim="t" fitpath="t" string="珠海格力绿色再生资源"/>
        </v:shape>
      </w:pict>
    </w:r>
  </w:p>
</w:hdr>
</file>

<file path=word/header3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p>
    <w:pPr>
      <w:pStyle w:val="17"/>
      <w:tabs>
        <w:tab w:val="center" w:pos="4153"/>
        <w:tab w:val="right" w:pos="8306"/>
      </w:tabs>
    </w:pPr>
    <w:r>
      <w:pict>
        <v:shape type="#_x0000_t136" id="PowerPlusWaterMarkObject5" o:spid="_x0000_s5" fillcolor="#C0C0C0" stroked="f" strokecolor="#000000" adj="10800" o:allowincell="f" style="position:absolute;margin-left:0.0pt;margin-top:0.0pt;width:670.65pt;height:67.05pt;rotation:315.0;z-index:-10;mso-position-horizontal:center;mso-position-horizontal-relative:margin;mso-position-vertical:center;mso-position-vertical-relative:margin;">
          <v:fill opacity="32768f"/>
          <v:stroke color="#000000"/>
          <v:textpath style="font-family:&quot;等线&quot;;font-size:1pt;" trim="t" fitpath="t" string="珠海格力绿色再生资源"/>
        </v:shape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2DA9757B"/>
    <w:multiLevelType w:val="singleLevel"/>
    <w:tmpl w:val="2DA9757B"/>
    <w:lvl w:ilvl="0">
      <w:start w:val="3"/>
      <w:numFmt w:val="chineseCounting"/>
      <w:lvlRestart w:val="0"/>
      <w:suff w:val="nothing"/>
      <w:lvlText w:val="%1、"/>
      <w:lvlJc w:val="left"/>
      <w:pPr/>
      <w:rPr>
        <w:rFonts w:hint="eastAsia"/>
      </w:rPr>
    </w:lvl>
  </w:abstractNum>
  <w:abstractNum w:abstractNumId="1">
    <w:nsid w:val="37254194"/>
    <w:multiLevelType w:val="multilevel"/>
    <w:tmpl w:val="37254194"/>
    <w:lvl w:ilvl="0">
      <w:start w:val="1"/>
      <w:numFmt w:val="decimal"/>
      <w:lvlRestart w:val="0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等线" w:eastAsia="等线" w:cs="Arial" w:hAnsi="等线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等线" w:eastAsia="等线" w:cs="Arial" w:hAnsi="等线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等线 Light" w:eastAsia="等线 Light" w:cs="Times New Roman" w:hAnsi="等线 Light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等线 Light" w:eastAsia="等线 Light" w:cs="Times New Roman" w:hAnsi="等线 Light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等线" w:eastAsia="等线" w:cs="Arial" w:hAnsi="等线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alloon Text"/>
    <w:qFormat/>
    <w:basedOn w:val="0"/>
    <w:rPr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24"/>
      <w:szCs w:val="24"/>
    </w:rPr>
  </w:style>
  <w:style w:type="character" w:styleId="19">
    <w:name w:val="Strong"/>
    <w:qFormat/>
    <w:basedOn w:val="10"/>
    <w:rPr>
      <w:b/>
      <w:bCs/>
    </w:rPr>
  </w:style>
  <w:style w:type="character" w:styleId="20">
    <w:name w:val="Hyperlink"/>
    <w:qFormat/>
    <w:basedOn w:val="10"/>
    <w:rPr>
      <w:color w:val="0563C1"/>
      <w:u w:val="single"/>
      <w14:textFill xmlns:w14="http://schemas.microsoft.com/office/word/2010/wordml">
        <w14:solidFill>
          <w14:srgbClr w14:val="0563C1"/>
        </w14:solidFill>
      </w14:textFill>
    </w:rPr>
  </w:style>
  <w:style w:type="paragraph" w:styleId="21">
    <w:name w:val="List Paragraph"/>
    <w:qFormat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image" Target="media/6.png"/><Relationship Id="rId7" Type="http://schemas.openxmlformats.org/officeDocument/2006/relationships/image" Target="media/8.png"/><Relationship Id="rId8" Type="http://schemas.openxmlformats.org/officeDocument/2006/relationships/styles" Target="styl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customXml" Target="../customXml/item1.xml"/><Relationship Id="rId1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2.png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C55484F8-D158-4D64-AB06-3DA0DAD9771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165</TotalTime>
  <Application>WPS_Yozo_Office9.2.7632.102ZH.GD04</Application>
  <Pages>4</Pages>
  <Words>0</Words>
  <Characters>1289</Characters>
  <Lines>0</Lines>
  <Paragraphs>57</Paragraphs>
  <CharactersWithSpaces>1719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870273</dc:creator>
  <cp:lastModifiedBy>870894</cp:lastModifiedBy>
  <cp:revision>234</cp:revision>
  <cp:lastPrinted>2017-07-24T06:14:00Z</cp:lastPrinted>
  <dcterms:created xsi:type="dcterms:W3CDTF">2022-10-20T07:08:00Z</dcterms:created>
  <dcterms:modified xsi:type="dcterms:W3CDTF">2026-07-21T01:45:01Z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2052-11.8.2.12085</vt:lpwstr>
  </property>
  <property fmtid="{D5CDD505-2E9C-101B-9397-08002B2CF9AE}" pid="3" name="ICV">
    <vt:lpwstr>1E6A6C41499B40EA8D36D22672E52A4D</vt:lpwstr>
  </property>
</Properties>
</file>