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"/>
        <w:spacing w:line="240" w:lineRule="auto"/>
        <w:ind w:leftChars="200" w:left="420"/>
        <w:jc w:val="center"/>
        <w:rPr>
          <w:lang w:val="en-US"/>
        </w:rPr>
      </w:pPr>
      <w:r>
        <w:rPr>
          <w:rFonts w:ascii="宋体" w:eastAsia="宋体" w:hAnsi="宋体" w:hint="eastAsia"/>
          <w:sz w:val="36"/>
          <w:szCs w:val="36"/>
        </w:rPr>
        <w:t>废旧物资竞价</w:t>
      </w:r>
      <w:r>
        <w:rPr>
          <w:rFonts w:ascii="宋体" w:eastAsia="宋体" w:hAnsi="宋体"/>
          <w:sz w:val="36"/>
          <w:szCs w:val="36"/>
        </w:rPr>
        <w:t>公告</w:t>
      </w:r>
      <w:r>
        <w:rPr>
          <w:rFonts w:ascii="宋体" w:eastAsia="宋体" w:hAnsi="宋体" w:hint="eastAsia"/>
          <w:sz w:val="36"/>
          <w:szCs w:val="36"/>
          <w:lang w:eastAsia="zh-CN"/>
        </w:rPr>
        <w:t>（</w:t>
      </w:r>
      <w:r>
        <w:rPr>
          <w:rFonts w:ascii="宋体" w:eastAsia="宋体" w:hAnsi="宋体"/>
          <w:sz w:val="36"/>
          <w:szCs w:val="36"/>
          <w:lang w:eastAsia="zh-CN"/>
        </w:rPr>
        <w:t>打包铁、两器破碎铁</w:t>
      </w:r>
      <w:r>
        <w:rPr>
          <w:rFonts w:ascii="宋体" w:eastAsia="宋体" w:hAnsi="宋体" w:hint="eastAsia"/>
          <w:sz w:val="36"/>
          <w:szCs w:val="36"/>
          <w:lang w:eastAsia="zh-CN"/>
        </w:rPr>
        <w:t>）—</w:t>
      </w:r>
      <w:r>
        <w:rPr>
          <w:rFonts w:ascii="宋体" w:eastAsia="宋体" w:hAnsi="宋体"/>
          <w:sz w:val="36"/>
          <w:szCs w:val="36"/>
          <w:lang w:eastAsia="zh-CN"/>
        </w:rPr>
        <w:t>天津、芜湖</w:t>
      </w:r>
      <w:r>
        <w:rPr>
          <w:rFonts w:ascii="宋体" w:eastAsia="宋体" w:hAnsi="宋体" w:hint="eastAsia"/>
          <w:sz w:val="36"/>
          <w:szCs w:val="36"/>
          <w:lang w:val="en-US" w:eastAsia="zh-CN"/>
        </w:rPr>
        <w:t>绿色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</w:p>
    <w:p>
      <w:pPr>
        <w:spacing w:line="360" w:lineRule="auto"/>
        <w:ind w:leftChars="200" w:left="420"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leftChars="200" w:left="420" w:firstLineChars="349" w:firstLine="977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时间：</w:t>
      </w:r>
    </w:p>
    <w:p>
      <w:pPr>
        <w:autoSpaceDE w:val="0"/>
        <w:spacing w:line="360" w:lineRule="auto"/>
        <w:ind w:leftChars="200" w:left="420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年8月12日（北京时间）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Chars="200" w:left="420"/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85725" distR="85725">
            <wp:extent cx="6645909" cy="2093199"/>
            <wp:effectExtent l="0" t="0" r="1" b="1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209319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b w:val="0"/>
          <w:bCs w:val="0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5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年8月12日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：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30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（北京时间）</w:t>
      </w:r>
      <w:r>
        <w:rPr>
          <w:rFonts w:ascii="宋体" w:eastAsia="宋体" w:hAnsi="宋体" w:hint="eastAsia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相关资质文件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营业执照；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项目环评（书/表）、环评批复；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该项目处理工艺；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b/>
          <w:color w:val="FF0000"/>
          <w:sz w:val="24"/>
          <w:szCs w:val="24"/>
        </w:rPr>
        <w:t>2.2 投标单位与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格力电器</w:t>
      </w:r>
      <w:r>
        <w:rPr>
          <w:rFonts w:ascii="宋体" w:eastAsia="宋体" w:hAnsi="宋体"/>
          <w:b/>
          <w:color w:val="FF0000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ascii="宋体" w:eastAsia="宋体" w:cs="Times New Roman" w:hAnsi="宋体" w:hint="eastAsia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Chars="200" w:left="420"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业务代表。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3.2 定价方式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/>
          <w:sz w:val="24"/>
          <w:szCs w:val="24"/>
        </w:rPr>
        <w:t>每</w:t>
      </w:r>
      <w:r>
        <w:rPr>
          <w:rFonts w:ascii="宋体" w:eastAsia="宋体" w:cs="Times New Roman" w:hAnsi="宋体" w:hint="eastAsia"/>
          <w:sz w:val="24"/>
          <w:szCs w:val="24"/>
        </w:rPr>
        <w:t>类</w:t>
      </w:r>
      <w:r>
        <w:rPr>
          <w:rFonts w:ascii="宋体" w:eastAsia="宋体" w:cs="Times New Roman" w:hAnsi="宋体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b/>
          <w:sz w:val="24"/>
          <w:szCs w:val="24"/>
        </w:rPr>
      </w:pPr>
      <w:r>
        <w:rPr>
          <w:rFonts w:ascii="宋体" w:eastAsia="宋体" w:cs="Times New Roman" w:hAnsi="宋体" w:hint="eastAsia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1、登陆系统时，公司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自行</w:t>
      </w:r>
      <w:r>
        <w:rPr>
          <w:rFonts w:ascii="宋体" w:eastAsia="宋体" w:cs="Times New Roman" w:hAnsi="宋体" w:hint="eastAsia"/>
          <w:sz w:val="24"/>
          <w:szCs w:val="24"/>
        </w:rPr>
        <w:t>选“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sz w:val="24"/>
          <w:szCs w:val="24"/>
        </w:rPr>
        <w:t>基地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石家庄基地、郑州基地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”。不能选其他，否则登陆后看不到竞价物料。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3、如需使用吨袋，客户须按我司规定单价向我司支付吨袋费用（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b/>
          <w:sz w:val="24"/>
          <w:szCs w:val="24"/>
        </w:rPr>
        <w:t>2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7</w:t>
      </w:r>
      <w:r>
        <w:rPr>
          <w:rFonts w:ascii="宋体" w:eastAsia="宋体" w:cs="Times New Roman" w:hAnsi="宋体" w:hint="eastAsia"/>
          <w:b/>
          <w:sz w:val="24"/>
          <w:szCs w:val="24"/>
        </w:rPr>
        <w:t>元/个</w:t>
      </w:r>
      <w:r>
        <w:rPr>
          <w:rFonts w:ascii="宋体" w:eastAsia="宋体" w:cs="Times New Roman" w:hAnsi="宋体" w:hint="eastAsia"/>
          <w:b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石家庄、郑州、芜湖25元/个</w:t>
      </w:r>
      <w:r>
        <w:rPr>
          <w:rFonts w:ascii="宋体" w:eastAsia="宋体" w:cs="Times New Roman" w:hAnsi="宋体" w:hint="eastAsia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</w:t>
      </w:r>
      <w:r>
        <w:rPr>
          <w:rFonts w:ascii="宋体" w:eastAsia="宋体" w:hAnsi="宋体" w:hint="eastAsia"/>
          <w:sz w:val="24"/>
          <w:szCs w:val="24"/>
        </w:rPr>
        <w:t>每一标段需</w:t>
      </w:r>
      <w:r>
        <w:rPr>
          <w:rFonts w:ascii="宋体" w:eastAsia="宋体" w:hAnsi="宋体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根据页面提示缴纳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，中标后履约保证金</w:t>
      </w:r>
      <w:r>
        <w:rPr>
          <w:rFonts w:ascii="宋体" w:eastAsia="宋体" w:hAnsi="宋体" w:hint="eastAsia"/>
          <w:sz w:val="24"/>
          <w:szCs w:val="24"/>
        </w:rPr>
        <w:t>按照月度预计销售额10%收取且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2、中标客户在我公司通知中标结果后，须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4、汇款详情：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drawing>
          <wp:inline distT="0" distB="0" distL="85725" distR="85725">
            <wp:extent cx="6645909" cy="1048464"/>
            <wp:effectExtent l="0" t="0" r="1" b="0"/>
            <wp:docPr id="8" name="图片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04846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联系人及联系方式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高经理：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16626270800</w:t>
      </w:r>
    </w:p>
    <w:p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杨经理：16626270935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竞价日期：      年      月     日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tabs>
        <w:tab w:val="center" w:pos="4153"/>
        <w:tab w:val="right" w:pos="8306"/>
      </w:tabs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2077319453"/>
        <w:docPartList>
          <w:docPartGallery w:val="autotext"/>
        </w:docPartList>
      </w:sdt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both"/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7" name="图片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7"/>
      <w:tabs>
        <w:tab w:val="center" w:pos="4153"/>
        <w:tab w:val="right" w:pos="8306"/>
      </w:tabs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ascii="宋体" w:hAnsi="宋体" w:hint="eastAsia"/>
        <w:sz w:val="20"/>
      </w:rPr>
      <w:t>WHLSZSZY-87-202311-01】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10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A9757B"/>
    <w:multiLevelType w:val="singleLevel"/>
    <w:tmpl w:val="2DA9757B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37254194"/>
    <w:multiLevelType w:val="multilevel"/>
    <w:tmpl w:val="37254194"/>
    <w:lvl w:ilvl="0">
      <w:start w:val="1"/>
      <w:numFmt w:val="decimal"/>
      <w:lvlRestart w:val="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alloon Text"/>
    <w:qFormat/>
    <w:basedOn w:val="0"/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19">
    <w:name w:val="Strong"/>
    <w:qFormat/>
    <w:basedOn w:val="10"/>
    <w:rPr>
      <w:b/>
      <w:bCs/>
    </w:rPr>
  </w:style>
  <w:style w:type="character" w:styleId="20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styleId="21">
    <w:name w:val="List Paragraph"/>
    <w:qFormat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image" Target="media/8.png"/><Relationship Id="rId8" Type="http://schemas.openxmlformats.org/officeDocument/2006/relationships/styles" Target="styl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Relationship Id="rId1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2B2F3C7E-E184-4AA9-8A63-6FCF2440081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185</TotalTime>
  <Application>WPS_Yozo_Office9.2.7801.102ZH.GD04.SP1</Application>
  <Pages>4</Pages>
  <Words>0</Words>
  <Characters>1294</Characters>
  <Lines>0</Lines>
  <Paragraphs>56</Paragraphs>
  <CharactersWithSpaces>1726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870894</cp:lastModifiedBy>
  <cp:revision>246</cp:revision>
  <cp:lastPrinted>2017-07-24T06:14:00Z</cp:lastPrinted>
  <dcterms:created xsi:type="dcterms:W3CDTF">2022-10-20T07:08:00Z</dcterms:created>
  <dcterms:modified xsi:type="dcterms:W3CDTF">2026-08-12T02:09:50Z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1E6A6C41499B40EA8D36D22672E52A4D</vt:lpwstr>
  </property>
</Properties>
</file>